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4B2105C0" w:rsidR="008E39B4" w:rsidRPr="00811F13" w:rsidRDefault="00724BA5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24BA5">
              <w:rPr>
                <w:rFonts w:cstheme="minorHAnsi"/>
                <w:color w:val="000000" w:themeColor="text1"/>
                <w:sz w:val="24"/>
                <w:szCs w:val="24"/>
              </w:rPr>
              <w:t xml:space="preserve">James I and </w:t>
            </w:r>
            <w:r w:rsidR="00195DBF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24BA5">
              <w:rPr>
                <w:rFonts w:cstheme="minorHAnsi"/>
                <w:color w:val="000000" w:themeColor="text1"/>
                <w:sz w:val="24"/>
                <w:szCs w:val="24"/>
              </w:rPr>
              <w:t xml:space="preserve">arliament 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5D4D120" w14:textId="7C6C2109" w:rsidR="008E39B4" w:rsidRDefault="00724BA5" w:rsidP="00724BA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Past Learning:</w:t>
            </w:r>
          </w:p>
          <w:p w14:paraId="52E8A80A" w14:textId="77777777" w:rsidR="00724BA5" w:rsidRPr="00A948AE" w:rsidRDefault="00724BA5" w:rsidP="00724BA5">
            <w:pPr>
              <w:spacing w:after="0"/>
              <w:rPr>
                <w:rFonts w:cstheme="minorHAnsi"/>
                <w:color w:val="000000" w:themeColor="text1"/>
              </w:rPr>
            </w:pPr>
            <w:r w:rsidRPr="00A948AE">
              <w:rPr>
                <w:rFonts w:cstheme="minorHAnsi"/>
                <w:b/>
                <w:bCs/>
                <w:i/>
                <w:iCs/>
                <w:color w:val="000000" w:themeColor="text1"/>
              </w:rPr>
              <w:t>GCSE History</w:t>
            </w:r>
            <w:r w:rsidRPr="00A948AE">
              <w:rPr>
                <w:rFonts w:cstheme="minorHAnsi"/>
                <w:color w:val="000000" w:themeColor="text1"/>
              </w:rPr>
              <w:t xml:space="preserve"> – Early Elizabethan England</w:t>
            </w:r>
          </w:p>
          <w:p w14:paraId="78675A91" w14:textId="77777777" w:rsidR="00724BA5" w:rsidRPr="00A948AE" w:rsidRDefault="00724BA5" w:rsidP="00724BA5">
            <w:pPr>
              <w:spacing w:after="0"/>
              <w:rPr>
                <w:rFonts w:cstheme="minorHAnsi"/>
                <w:color w:val="000000" w:themeColor="text1"/>
              </w:rPr>
            </w:pPr>
            <w:r w:rsidRPr="00A948AE">
              <w:rPr>
                <w:rFonts w:cstheme="minorHAnsi"/>
                <w:b/>
                <w:bCs/>
                <w:i/>
                <w:iCs/>
                <w:color w:val="000000" w:themeColor="text1"/>
              </w:rPr>
              <w:t>If studied, GCSE Citizenship</w:t>
            </w:r>
            <w:r w:rsidRPr="00A948AE">
              <w:rPr>
                <w:rFonts w:cstheme="minorHAnsi"/>
                <w:color w:val="000000" w:themeColor="text1"/>
              </w:rPr>
              <w:t xml:space="preserve"> – Section 2: Democracy and Government</w:t>
            </w:r>
          </w:p>
          <w:p w14:paraId="32169100" w14:textId="77777777" w:rsidR="00724BA5" w:rsidRDefault="00724BA5" w:rsidP="00724BA5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184E233" w14:textId="77777777" w:rsidR="00A948AE" w:rsidRDefault="00A948AE" w:rsidP="00724BA5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Future Learning:</w:t>
            </w:r>
          </w:p>
          <w:p w14:paraId="4C75361B" w14:textId="312895D8" w:rsidR="00A948AE" w:rsidRPr="00A948AE" w:rsidRDefault="00A948AE" w:rsidP="00724BA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A Level History (Stuarts)</w:t>
            </w:r>
            <w:r>
              <w:rPr>
                <w:rFonts w:cstheme="minorHAnsi"/>
                <w:color w:val="000000" w:themeColor="text1"/>
              </w:rPr>
              <w:t xml:space="preserve"> – James I and religion, Charles I 1625-1640. </w:t>
            </w:r>
            <w:r>
              <w:rPr>
                <w:rFonts w:cstheme="minorHAnsi"/>
                <w:i/>
                <w:iCs/>
                <w:color w:val="000000" w:themeColor="text1"/>
              </w:rPr>
              <w:t>You need to understand the relationship between monarch and parliament in 17</w:t>
            </w:r>
            <w:r w:rsidRPr="00A948AE">
              <w:rPr>
                <w:rFonts w:cstheme="minorHAnsi"/>
                <w:i/>
                <w:iCs/>
                <w:color w:val="000000" w:themeColor="text1"/>
                <w:vertAlign w:val="superscript"/>
              </w:rPr>
              <w:t>th</w:t>
            </w:r>
            <w:r>
              <w:rPr>
                <w:rFonts w:cstheme="minorHAnsi"/>
                <w:i/>
                <w:iCs/>
                <w:color w:val="000000" w:themeColor="text1"/>
              </w:rPr>
              <w:t xml:space="preserve"> century society.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C95B2F" w:rsidRDefault="008E39B4" w:rsidP="00C95B2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C95B2F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14BE4C60" w14:textId="77777777" w:rsidR="00664F6F" w:rsidRPr="00C95B2F" w:rsidRDefault="00664F6F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Divine Right</w:t>
            </w:r>
          </w:p>
          <w:p w14:paraId="1A41C8A6" w14:textId="77777777" w:rsidR="00664F6F" w:rsidRPr="00C95B2F" w:rsidRDefault="00664F6F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Absolutism</w:t>
            </w:r>
          </w:p>
          <w:p w14:paraId="60D628FB" w14:textId="2C1F5391" w:rsidR="00664F6F" w:rsidRPr="00C95B2F" w:rsidRDefault="00664F6F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Prerogative</w:t>
            </w:r>
          </w:p>
          <w:p w14:paraId="48D5B05A" w14:textId="1D9599CF" w:rsidR="007A595D" w:rsidRPr="00C95B2F" w:rsidRDefault="007A595D" w:rsidP="007A595D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Royal favourites</w:t>
            </w:r>
          </w:p>
          <w:p w14:paraId="7805D0F6" w14:textId="77777777" w:rsidR="00664F6F" w:rsidRPr="00C95B2F" w:rsidRDefault="00664F6F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Purveyance</w:t>
            </w:r>
          </w:p>
          <w:p w14:paraId="4C27277C" w14:textId="698DC11F" w:rsidR="007A595D" w:rsidRPr="00C95B2F" w:rsidRDefault="00664F6F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Wardships</w:t>
            </w:r>
          </w:p>
          <w:p w14:paraId="7E36A5B0" w14:textId="78DF92B1" w:rsidR="007A595D" w:rsidRPr="00C95B2F" w:rsidRDefault="007A595D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Monopolies</w:t>
            </w:r>
          </w:p>
          <w:p w14:paraId="2DA443B8" w14:textId="19E30E53" w:rsidR="007A595D" w:rsidRPr="00C95B2F" w:rsidRDefault="007A595D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Customs duties</w:t>
            </w:r>
          </w:p>
          <w:p w14:paraId="36A93C67" w14:textId="485A8E59" w:rsidR="007A595D" w:rsidRDefault="007A595D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Impositions</w:t>
            </w:r>
          </w:p>
          <w:p w14:paraId="5513C1E6" w14:textId="77C74524" w:rsidR="00C95B2F" w:rsidRDefault="00C95B2F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Impeachment</w:t>
            </w:r>
          </w:p>
          <w:p w14:paraId="32B469B2" w14:textId="2041BFE7" w:rsidR="00C95B2F" w:rsidRPr="00C95B2F" w:rsidRDefault="00C95B2F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Rex </w:t>
            </w:r>
            <w:proofErr w:type="spellStart"/>
            <w:r>
              <w:rPr>
                <w:rFonts w:cstheme="minorHAnsi"/>
                <w:color w:val="000000" w:themeColor="text1"/>
              </w:rPr>
              <w:t>Pacificus</w:t>
            </w:r>
            <w:proofErr w:type="spellEnd"/>
          </w:p>
          <w:p w14:paraId="52A9F4CD" w14:textId="77777777" w:rsidR="00664F6F" w:rsidRPr="00C95B2F" w:rsidRDefault="00664F6F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5D214BBD" w14:textId="75A95138" w:rsidR="00664F6F" w:rsidRPr="00C95B2F" w:rsidRDefault="00664F6F" w:rsidP="00664F6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Key Individuals:</w:t>
            </w:r>
          </w:p>
          <w:p w14:paraId="3D577089" w14:textId="2AA50745" w:rsidR="00664F6F" w:rsidRPr="00C95B2F" w:rsidRDefault="00664F6F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King James I</w:t>
            </w:r>
          </w:p>
          <w:p w14:paraId="1814A415" w14:textId="475E3B42" w:rsidR="00664F6F" w:rsidRPr="00C95B2F" w:rsidRDefault="00664F6F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Robert Cecil</w:t>
            </w:r>
            <w:r w:rsidR="007A595D" w:rsidRPr="00C95B2F">
              <w:rPr>
                <w:rFonts w:cstheme="minorHAnsi"/>
                <w:color w:val="000000" w:themeColor="text1"/>
              </w:rPr>
              <w:t xml:space="preserve"> (</w:t>
            </w:r>
            <w:r w:rsidRPr="00C95B2F">
              <w:rPr>
                <w:rFonts w:cstheme="minorHAnsi"/>
                <w:i/>
                <w:iCs/>
                <w:color w:val="000000" w:themeColor="text1"/>
              </w:rPr>
              <w:t>Earl of Salisbury from 1605</w:t>
            </w:r>
            <w:r w:rsidR="007A595D" w:rsidRPr="00C95B2F">
              <w:rPr>
                <w:rFonts w:cstheme="minorHAnsi"/>
                <w:color w:val="000000" w:themeColor="text1"/>
              </w:rPr>
              <w:t>)</w:t>
            </w:r>
          </w:p>
          <w:p w14:paraId="62795B85" w14:textId="316B9EBB" w:rsidR="00664F6F" w:rsidRDefault="00664F6F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Prince Henry</w:t>
            </w:r>
          </w:p>
          <w:p w14:paraId="08B54301" w14:textId="3952FADD" w:rsidR="00C95B2F" w:rsidRPr="00C95B2F" w:rsidRDefault="00C95B2F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Prince Charles </w:t>
            </w:r>
          </w:p>
          <w:p w14:paraId="666EB80A" w14:textId="05141C56" w:rsidR="007A595D" w:rsidRPr="00C95B2F" w:rsidRDefault="007A595D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Thomas Howard</w:t>
            </w:r>
          </w:p>
          <w:p w14:paraId="6F8FBC0C" w14:textId="096692AD" w:rsidR="007A595D" w:rsidRPr="00C95B2F" w:rsidRDefault="007A595D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Thomas Overbury</w:t>
            </w:r>
          </w:p>
          <w:p w14:paraId="3F15B51D" w14:textId="6732621D" w:rsidR="007A595D" w:rsidRPr="00C95B2F" w:rsidRDefault="007A595D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George Villiers (</w:t>
            </w:r>
            <w:r w:rsidRPr="00C95B2F">
              <w:rPr>
                <w:rFonts w:cstheme="minorHAnsi"/>
                <w:i/>
                <w:iCs/>
                <w:color w:val="000000" w:themeColor="text1"/>
              </w:rPr>
              <w:t>Duke of Buckingham from 1623</w:t>
            </w:r>
            <w:r w:rsidRPr="00C95B2F">
              <w:rPr>
                <w:rFonts w:cstheme="minorHAnsi"/>
                <w:color w:val="000000" w:themeColor="text1"/>
              </w:rPr>
              <w:t>)</w:t>
            </w:r>
          </w:p>
          <w:p w14:paraId="12EAE4BB" w14:textId="06CAD446" w:rsidR="00C95B2F" w:rsidRPr="00C95B2F" w:rsidRDefault="00C95B2F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King Henry IV of France</w:t>
            </w:r>
          </w:p>
          <w:p w14:paraId="2E3E3369" w14:textId="208DA120" w:rsidR="00C95B2F" w:rsidRDefault="00C95B2F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King Phillip III of Spain</w:t>
            </w:r>
          </w:p>
          <w:p w14:paraId="746B1ABE" w14:textId="0C9CE41E" w:rsidR="00C95B2F" w:rsidRDefault="00C95B2F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Princess Elizabeth</w:t>
            </w:r>
          </w:p>
          <w:p w14:paraId="79E7F896" w14:textId="7E2EE3EA" w:rsidR="00C95B2F" w:rsidRDefault="00C95B2F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Frederick V of the Palatinate</w:t>
            </w:r>
          </w:p>
          <w:p w14:paraId="67EA8A62" w14:textId="3F6ECA6D" w:rsidR="00C95B2F" w:rsidRDefault="00C95B2F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Spanish </w:t>
            </w:r>
            <w:proofErr w:type="spellStart"/>
            <w:r>
              <w:rPr>
                <w:rFonts w:cstheme="minorHAnsi"/>
                <w:color w:val="000000" w:themeColor="text1"/>
              </w:rPr>
              <w:t>Infanta</w:t>
            </w:r>
            <w:proofErr w:type="spellEnd"/>
          </w:p>
          <w:p w14:paraId="18588A3F" w14:textId="60F8EAF4" w:rsidR="00C95B2F" w:rsidRPr="00C95B2F" w:rsidRDefault="00C95B2F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Holy Roman Emperor</w:t>
            </w:r>
          </w:p>
          <w:p w14:paraId="2225B699" w14:textId="77777777" w:rsidR="007A595D" w:rsidRPr="00C95B2F" w:rsidRDefault="007A595D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017C47DB" w14:textId="0C1BFC51" w:rsidR="004B656C" w:rsidRPr="00C95B2F" w:rsidRDefault="004B656C" w:rsidP="004B656C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Parliaments:</w:t>
            </w:r>
          </w:p>
          <w:p w14:paraId="57D0F8A9" w14:textId="77777777" w:rsidR="00664F6F" w:rsidRPr="00C95B2F" w:rsidRDefault="004B656C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1604-11</w:t>
            </w:r>
          </w:p>
          <w:p w14:paraId="491C4492" w14:textId="77777777" w:rsidR="004B656C" w:rsidRPr="00C95B2F" w:rsidRDefault="004B656C" w:rsidP="00664F6F">
            <w:pPr>
              <w:spacing w:after="0"/>
              <w:rPr>
                <w:rFonts w:cstheme="minorHAnsi"/>
                <w:i/>
                <w:iCs/>
                <w:color w:val="000000" w:themeColor="text1"/>
              </w:rPr>
            </w:pPr>
            <w:r w:rsidRPr="00C95B2F">
              <w:rPr>
                <w:rFonts w:cstheme="minorHAnsi"/>
                <w:i/>
                <w:iCs/>
                <w:color w:val="000000" w:themeColor="text1"/>
              </w:rPr>
              <w:t>Blessed parliament</w:t>
            </w:r>
          </w:p>
          <w:p w14:paraId="60930830" w14:textId="77777777" w:rsidR="004B656C" w:rsidRPr="00C95B2F" w:rsidRDefault="004B656C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1614</w:t>
            </w:r>
          </w:p>
          <w:p w14:paraId="2A06FF79" w14:textId="77777777" w:rsidR="004B656C" w:rsidRPr="00C95B2F" w:rsidRDefault="004B656C" w:rsidP="00664F6F">
            <w:pPr>
              <w:spacing w:after="0"/>
              <w:rPr>
                <w:rFonts w:cstheme="minorHAnsi"/>
                <w:i/>
                <w:iCs/>
                <w:color w:val="000000" w:themeColor="text1"/>
              </w:rPr>
            </w:pPr>
            <w:r w:rsidRPr="00C95B2F">
              <w:rPr>
                <w:rFonts w:cstheme="minorHAnsi"/>
                <w:i/>
                <w:iCs/>
                <w:color w:val="000000" w:themeColor="text1"/>
              </w:rPr>
              <w:t>Addled parliament</w:t>
            </w:r>
          </w:p>
          <w:p w14:paraId="5D358D0D" w14:textId="77777777" w:rsidR="004B656C" w:rsidRPr="00C95B2F" w:rsidRDefault="004B656C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1621</w:t>
            </w:r>
          </w:p>
          <w:p w14:paraId="10E02998" w14:textId="13A916BA" w:rsidR="004B656C" w:rsidRPr="00C95B2F" w:rsidRDefault="004B656C" w:rsidP="00664F6F">
            <w:pPr>
              <w:spacing w:after="0"/>
              <w:rPr>
                <w:rFonts w:cstheme="minorHAnsi"/>
                <w:i/>
                <w:iCs/>
                <w:color w:val="000000" w:themeColor="text1"/>
              </w:rPr>
            </w:pPr>
            <w:r w:rsidRPr="00C95B2F">
              <w:rPr>
                <w:rFonts w:cstheme="minorHAnsi"/>
                <w:i/>
                <w:iCs/>
                <w:color w:val="000000" w:themeColor="text1"/>
              </w:rPr>
              <w:t>Third parliament</w:t>
            </w:r>
          </w:p>
          <w:p w14:paraId="2D2B5035" w14:textId="77777777" w:rsidR="004B656C" w:rsidRPr="00C95B2F" w:rsidRDefault="004B656C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1624</w:t>
            </w:r>
          </w:p>
          <w:p w14:paraId="49147324" w14:textId="2025DE12" w:rsidR="004B656C" w:rsidRPr="004B656C" w:rsidRDefault="004B656C" w:rsidP="00664F6F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5B2F">
              <w:rPr>
                <w:rFonts w:cstheme="minorHAnsi"/>
                <w:i/>
                <w:iCs/>
                <w:color w:val="000000" w:themeColor="text1"/>
              </w:rPr>
              <w:t>Fourth parliament</w:t>
            </w: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5C73F47" w14:textId="77777777" w:rsidR="00A948AE" w:rsidRDefault="00A948AE" w:rsidP="00A948AE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James I and Divine Right</w:t>
            </w:r>
          </w:p>
          <w:p w14:paraId="5414EE2D" w14:textId="6137CB3B" w:rsidR="00A948AE" w:rsidRPr="00604845" w:rsidRDefault="00604845" w:rsidP="00A948AE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Theory of Divine Right, how James expressed his views, problems arising as a result</w:t>
            </w:r>
          </w:p>
          <w:p w14:paraId="7F495FDF" w14:textId="77777777" w:rsidR="00A948AE" w:rsidRDefault="00A948AE" w:rsidP="00A948AE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James I and his financial problems</w:t>
            </w:r>
          </w:p>
          <w:p w14:paraId="5C251F35" w14:textId="453A31E6" w:rsidR="00A948AE" w:rsidRPr="00604845" w:rsidRDefault="00604845" w:rsidP="00A948AE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Reasons for lack of </w:t>
            </w:r>
            <w:r w:rsidR="00382095">
              <w:rPr>
                <w:rFonts w:cstheme="minorHAnsi"/>
                <w:color w:val="000000" w:themeColor="text1"/>
              </w:rPr>
              <w:t>income, attempts to solve the financial crisis (trade, Salisbury, Great Contract, title selling, peerages, industry, monopolies), successes and failures</w:t>
            </w:r>
          </w:p>
          <w:p w14:paraId="27BF73AD" w14:textId="77777777" w:rsidR="00A948AE" w:rsidRDefault="00A948AE" w:rsidP="00A948AE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James I and his foreign policy </w:t>
            </w:r>
          </w:p>
          <w:p w14:paraId="704CD9BE" w14:textId="777DFC9F" w:rsidR="00382095" w:rsidRPr="00382095" w:rsidRDefault="00382095" w:rsidP="00A948AE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Aims of foreign policy, James’ actions and their consequences (peace with Spain, relations with Henry IV of France, arbiter and mediator, Spanish Match, Thirty Years War), parliament</w:t>
            </w:r>
            <w:r w:rsidR="00A8747C">
              <w:rPr>
                <w:rFonts w:cstheme="minorHAnsi"/>
                <w:color w:val="000000" w:themeColor="text1"/>
              </w:rPr>
              <w:t>s</w:t>
            </w:r>
            <w:r>
              <w:rPr>
                <w:rFonts w:cstheme="minorHAnsi"/>
                <w:color w:val="000000" w:themeColor="text1"/>
              </w:rPr>
              <w:t xml:space="preserve"> response to James’ foreign policy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401552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Further reading:</w:t>
            </w:r>
          </w:p>
          <w:p w14:paraId="181973DF" w14:textId="4ECB0DBF" w:rsidR="00C11D8C" w:rsidRPr="002B2998" w:rsidRDefault="00E70151" w:rsidP="00E7015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John Morrill, </w:t>
            </w:r>
            <w:r w:rsidRPr="002B299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Stuart Britain: a Very Short Introduction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5EDB2F3A" w14:textId="2A7A5A7E" w:rsidR="00E70151" w:rsidRPr="002B2998" w:rsidRDefault="00E70151" w:rsidP="00E7015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Barry Coward and Peter Gaunt, </w:t>
            </w:r>
            <w:r w:rsidRPr="002B299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Stuart Age, England 1603-1714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32EE52B7" w14:textId="384025F0" w:rsidR="00E70151" w:rsidRPr="008A4CF9" w:rsidRDefault="00C51733" w:rsidP="00E7015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Peter Ackroyd, 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History of England Vol. III – Civil War</w:t>
            </w:r>
            <w:r w:rsidR="008A4CF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716275CD" w14:textId="212687EC" w:rsidR="008A4CF9" w:rsidRDefault="008A4CF9" w:rsidP="00E7015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Matusiak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James I: Scotland’s King of England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5E391CE2" w14:textId="5C238ECA" w:rsidR="001132C3" w:rsidRPr="002B2998" w:rsidRDefault="001132C3" w:rsidP="00E7015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Thomas Cogswell, 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James I</w:t>
            </w:r>
          </w:p>
          <w:p w14:paraId="3C300910" w14:textId="000BF86C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Podcasts</w:t>
            </w:r>
            <w:r w:rsidR="00B605D4"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(find on Spotify)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BCC39C0" w14:textId="0AE65257" w:rsidR="0032653C" w:rsidRPr="002B2998" w:rsidRDefault="0032653C" w:rsidP="00B605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You’re Dead to Me! 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Episode ‘King James VI of Scotland’ (26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February 2021).</w:t>
            </w:r>
          </w:p>
          <w:p w14:paraId="1F18B25D" w14:textId="49798A45" w:rsidR="00C11D8C" w:rsidRPr="002B2998" w:rsidRDefault="00B605D4" w:rsidP="00B605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You’re Dead to Me!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Episode ‘The Witch Craze’ (21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October 2019). </w:t>
            </w:r>
          </w:p>
          <w:p w14:paraId="56BA42DF" w14:textId="26F3779B" w:rsidR="0032653C" w:rsidRPr="002B2998" w:rsidRDefault="0032653C" w:rsidP="00B605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Dan Snow’s History Hit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episode ‘Europe’s Tragedy: The Thirty Years War’ (10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May 2020)</w:t>
            </w:r>
            <w:r w:rsidR="00E70151" w:rsidRPr="002B299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0BF2EAC0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Documentaries:</w:t>
            </w:r>
          </w:p>
          <w:p w14:paraId="63B920D0" w14:textId="3EABAED8" w:rsidR="00C11D8C" w:rsidRPr="002B2998" w:rsidRDefault="0032653C" w:rsidP="00C11D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Lucy Worsley Investigates: </w:t>
            </w:r>
            <w:r w:rsidRPr="002B299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Witch Hunts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(BBC).</w:t>
            </w:r>
          </w:p>
          <w:p w14:paraId="5B5F5C66" w14:textId="37E5225B" w:rsidR="005A6277" w:rsidRDefault="005A6277" w:rsidP="00C11D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Brief Histories: </w:t>
            </w:r>
            <w:r w:rsidRPr="002B299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Brief History of King James VI and I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(YouTube channel)</w:t>
            </w:r>
          </w:p>
          <w:p w14:paraId="6C63D300" w14:textId="45E4D4C0" w:rsidR="002B2998" w:rsidRPr="002B2998" w:rsidRDefault="002B2998" w:rsidP="00C11D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History Matters: 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Ten Minute History – The Thirty Years War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(YouTube channel)</w:t>
            </w:r>
          </w:p>
          <w:p w14:paraId="79C4597D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Visits: </w:t>
            </w:r>
          </w:p>
          <w:p w14:paraId="3AE8DCE3" w14:textId="4C0F73DF" w:rsidR="00E70151" w:rsidRPr="002B2998" w:rsidRDefault="00E70151" w:rsidP="00E7015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Hampton Court Palace, London</w:t>
            </w:r>
          </w:p>
          <w:p w14:paraId="07DD0FE7" w14:textId="344482FC" w:rsidR="00E70151" w:rsidRPr="002B2998" w:rsidRDefault="00E70151" w:rsidP="00E7015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Palace of Westminster, London</w:t>
            </w:r>
          </w:p>
          <w:p w14:paraId="001E2D6F" w14:textId="73881767" w:rsidR="00E70151" w:rsidRPr="00E70151" w:rsidRDefault="00E70151" w:rsidP="00E7015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Holyrood House, Edinburgh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79AD4D3C" w:rsidR="00811F13" w:rsidRPr="002B2998" w:rsidRDefault="00C11D8C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77635">
              <w:rPr>
                <w:rFonts w:cstheme="minorHAnsi"/>
                <w:b/>
                <w:bCs/>
                <w:color w:val="000000" w:themeColor="text1"/>
              </w:rPr>
              <w:t>20-mark essay question</w:t>
            </w:r>
            <w:r w:rsidRPr="00B77635">
              <w:rPr>
                <w:rFonts w:cstheme="minorHAnsi"/>
                <w:color w:val="000000" w:themeColor="text1"/>
              </w:rPr>
              <w:t xml:space="preserve"> – e.g., ‘James I’s foreign policy was ineffective’. How far do you agree with this view?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BE45A5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10124" w14:textId="77777777" w:rsidR="00BE45A5" w:rsidRDefault="00BE45A5" w:rsidP="00017B74">
      <w:pPr>
        <w:spacing w:after="0" w:line="240" w:lineRule="auto"/>
      </w:pPr>
      <w:r>
        <w:separator/>
      </w:r>
    </w:p>
  </w:endnote>
  <w:endnote w:type="continuationSeparator" w:id="0">
    <w:p w14:paraId="56551CDF" w14:textId="77777777" w:rsidR="00BE45A5" w:rsidRDefault="00BE45A5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4638B" w14:textId="77777777" w:rsidR="00BE45A5" w:rsidRDefault="00BE45A5" w:rsidP="00017B74">
      <w:pPr>
        <w:spacing w:after="0" w:line="240" w:lineRule="auto"/>
      </w:pPr>
      <w:r>
        <w:separator/>
      </w:r>
    </w:p>
  </w:footnote>
  <w:footnote w:type="continuationSeparator" w:id="0">
    <w:p w14:paraId="27E50F8F" w14:textId="77777777" w:rsidR="00BE45A5" w:rsidRDefault="00BE45A5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B6B5B"/>
    <w:multiLevelType w:val="hybridMultilevel"/>
    <w:tmpl w:val="A15AA5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017"/>
    <w:multiLevelType w:val="hybridMultilevel"/>
    <w:tmpl w:val="51BA9E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33368"/>
    <w:multiLevelType w:val="hybridMultilevel"/>
    <w:tmpl w:val="C1FED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1132C3"/>
    <w:rsid w:val="00195DBF"/>
    <w:rsid w:val="002B0167"/>
    <w:rsid w:val="002B2998"/>
    <w:rsid w:val="002F78D7"/>
    <w:rsid w:val="0032653C"/>
    <w:rsid w:val="00382095"/>
    <w:rsid w:val="003E6B6F"/>
    <w:rsid w:val="00440E6C"/>
    <w:rsid w:val="00487E07"/>
    <w:rsid w:val="00491F0F"/>
    <w:rsid w:val="004B656C"/>
    <w:rsid w:val="005A6277"/>
    <w:rsid w:val="005F4E99"/>
    <w:rsid w:val="00604845"/>
    <w:rsid w:val="00664F6F"/>
    <w:rsid w:val="007146EF"/>
    <w:rsid w:val="00724BA5"/>
    <w:rsid w:val="007A595D"/>
    <w:rsid w:val="00811F13"/>
    <w:rsid w:val="0083335D"/>
    <w:rsid w:val="00847F4E"/>
    <w:rsid w:val="00867D25"/>
    <w:rsid w:val="008A4CF9"/>
    <w:rsid w:val="008B1952"/>
    <w:rsid w:val="008E39B4"/>
    <w:rsid w:val="00A23F48"/>
    <w:rsid w:val="00A314F1"/>
    <w:rsid w:val="00A8747C"/>
    <w:rsid w:val="00A948AE"/>
    <w:rsid w:val="00B605D4"/>
    <w:rsid w:val="00B77635"/>
    <w:rsid w:val="00BA646E"/>
    <w:rsid w:val="00BE45A5"/>
    <w:rsid w:val="00C11D8C"/>
    <w:rsid w:val="00C51733"/>
    <w:rsid w:val="00C95B2F"/>
    <w:rsid w:val="00CA59AB"/>
    <w:rsid w:val="00DB0006"/>
    <w:rsid w:val="00DC23A5"/>
    <w:rsid w:val="00E5371A"/>
    <w:rsid w:val="00E70151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HStedmon</cp:lastModifiedBy>
  <cp:revision>9</cp:revision>
  <dcterms:created xsi:type="dcterms:W3CDTF">2022-06-06T08:17:00Z</dcterms:created>
  <dcterms:modified xsi:type="dcterms:W3CDTF">2022-06-06T12:29:00Z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